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ΑΠΟΔΟΧΗ ΠΟΙΝΗΣ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(Διακριτικές Ποινές)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ΦΟΡΜΑ ΔΗΛΩΣΗΣ ΑΠΟΣΥΡΣΗΣ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(Χρησιμοποιείστε διαφορετική φόρμα για κάθε συμβάν)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left"/>
        <w:tblInd w:w="0.0" w:type="dxa"/>
        <w:tblLayout w:type="fixed"/>
        <w:tblLook w:val="0000"/>
      </w:tblPr>
      <w:tblGrid>
        <w:gridCol w:w="4518"/>
        <w:gridCol w:w="4725"/>
        <w:tblGridChange w:id="0">
          <w:tblGrid>
            <w:gridCol w:w="4518"/>
            <w:gridCol w:w="47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ΌΝΟΜΑ ΣΚΑΦΟΥΣ: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ΕΝΤΕΤΑΛΜΕΝΟ ΠΡΟΣΩΠΟ: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ΚΑΤΗΓΟΡΙΑ/ΣΤΟΛΟΣ: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ΑΡ. ΙΣΤΙΟΥ/ΠΛΩΡΗΣ:</w:t>
            </w:r>
          </w:p>
        </w:tc>
      </w:tr>
    </w:tbl>
    <w:p w:rsidR="00000000" w:rsidDel="00000000" w:rsidP="00000000" w:rsidRDefault="00000000" w:rsidRPr="00000000" w14:paraId="00000008">
      <w:pPr>
        <w:pStyle w:val="Heading5"/>
        <w:spacing w:after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ΠΕΡΙΓΡΑΦΗ ΣΥΜΒΑΝΤΟΣ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χρησιμοποιήστε κι άλλη σελίδα αν είναι απαραίτητο)</w:t>
      </w:r>
      <w:r w:rsidDel="00000000" w:rsidR="00000000" w:rsidRPr="00000000">
        <w:rPr>
          <w:rtl w:val="0"/>
        </w:rPr>
      </w:r>
    </w:p>
    <w:tbl>
      <w:tblPr>
        <w:tblStyle w:val="Table2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8"/>
        <w:gridCol w:w="1586"/>
        <w:gridCol w:w="509"/>
        <w:gridCol w:w="1533"/>
        <w:gridCol w:w="3077"/>
        <w:tblGridChange w:id="0">
          <w:tblGrid>
            <w:gridCol w:w="2538"/>
            <w:gridCol w:w="1586"/>
            <w:gridCol w:w="509"/>
            <w:gridCol w:w="1533"/>
            <w:gridCol w:w="3077"/>
          </w:tblGrid>
        </w:tblGridChange>
      </w:tblGrid>
      <w:tr>
        <w:trPr>
          <w:trHeight w:val="432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ΑΡ. ΙΣΤΙΟΔΡΟΜΙΑΣ: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ΗΜΕΡΟΜΗΝΙΑ: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ΩΡΑ:</w:t>
            </w:r>
          </w:p>
        </w:tc>
      </w:tr>
      <w:tr>
        <w:trPr>
          <w:trHeight w:val="432" w:hRule="atLeast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ΠΟΥ ΕΓΙΝΕ ΤΟ ΣΥΜΒΑΝ:</w:t>
            </w:r>
          </w:p>
        </w:tc>
      </w:tr>
      <w:tr>
        <w:trPr>
          <w:trHeight w:val="576" w:hRule="atLeast"/>
        </w:trPr>
        <w:tc>
          <w:tcPr>
            <w:gridSpan w:val="5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ΣΥΝΤΟΜΗ ΠΕΡΙΓΡΑΦΗ:</w:t>
            </w:r>
          </w:p>
        </w:tc>
      </w:tr>
      <w:tr>
        <w:trPr>
          <w:trHeight w:val="72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ΆΛΛΑ ΣΚΑΦΗ ΠΟΥ ΕΜΠΛΕΚΟΝΤΑΙ: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ΠΕΡΙΓΡΑΨΤΕ ΕΑΝ ΥΠΗΡΞΕ ΖΗΜΙΑ:</w:t>
            </w:r>
          </w:p>
        </w:tc>
      </w:tr>
      <w:tr>
        <w:trPr>
          <w:trHeight w:val="432" w:hRule="atLeast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ΛΑΒΑΤΕ ΣΗΜΑΝΤΙΚΟ ΠΛΕΟΝΕΚΤΗΜΑ ΑΠΟ ΤΗΝ ΠΑΡΑΒΑΣΗ: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pStyle w:val="Heading1"/>
              <w:tabs>
                <w:tab w:val="left" w:pos="1170"/>
              </w:tabs>
              <w:spacing w:after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PENALTY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2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2 Turns Penalty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2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1 Turn Penalty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Retired – Did Not Finish (DNF)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2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Retired – Retired After Finishing (RET)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2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Breach Subject to Discretionary Penalty (DPI)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2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Other – </w:t>
            </w:r>
            <w:r w:rsidDel="00000000" w:rsidR="00000000" w:rsidRPr="00000000">
              <w:rPr>
                <w:i w:val="1"/>
                <w:rtl w:val="0"/>
              </w:rPr>
              <w:t xml:space="preserve">Describe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RULE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2F">
            <w:pPr>
              <w:spacing w:after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No Rule Broken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30">
            <w:pPr>
              <w:spacing w:after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Part 2 – (Boat v. Boat)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2s8eyo1" w:id="9"/>
          <w:bookmarkEnd w:id="9"/>
          <w:p w:rsidR="00000000" w:rsidDel="00000000" w:rsidP="00000000" w:rsidRDefault="00000000" w:rsidRPr="00000000" w14:paraId="00000031">
            <w:pPr>
              <w:spacing w:after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Rule 31 – (Touching a Mark)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17dp8vu" w:id="10"/>
          <w:bookmarkEnd w:id="10"/>
          <w:p w:rsidR="00000000" w:rsidDel="00000000" w:rsidP="00000000" w:rsidRDefault="00000000" w:rsidRPr="00000000" w14:paraId="00000032">
            <w:pPr>
              <w:spacing w:after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Rule 28 – (Sailing the Course)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rdcrjn" w:id="11"/>
          <w:bookmarkEnd w:id="11"/>
          <w:p w:rsidR="00000000" w:rsidDel="00000000" w:rsidP="00000000" w:rsidRDefault="00000000" w:rsidRPr="00000000" w14:paraId="00000033">
            <w:pPr>
              <w:spacing w:after="24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☐  </w:t>
            </w:r>
            <w:r w:rsidDel="00000000" w:rsidR="00000000" w:rsidRPr="00000000">
              <w:rPr>
                <w:rtl w:val="0"/>
              </w:rPr>
              <w:t xml:space="preserve">Other – </w:t>
            </w:r>
            <w:r w:rsidDel="00000000" w:rsidR="00000000" w:rsidRPr="00000000">
              <w:rPr>
                <w:i w:val="1"/>
                <w:rtl w:val="0"/>
              </w:rPr>
              <w:t xml:space="preserve">Describe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Υπογραφή: </w:t>
        <w:tab/>
        <w:tab/>
        <w:tab/>
        <w:t xml:space="preserve">Ημερομηνία:</w:t>
        <w:tab/>
        <w:tab/>
        <w:tab/>
        <w:t xml:space="preserve">Ώρα:</w:t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3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62"/>
        <w:gridCol w:w="3737"/>
        <w:gridCol w:w="3444"/>
        <w:tblGridChange w:id="0">
          <w:tblGrid>
            <w:gridCol w:w="2062"/>
            <w:gridCol w:w="3737"/>
            <w:gridCol w:w="3444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ΓΙΑ ΕΠΙΣΗΜΗ ΧΡΗΣΗ ΜΟΝΟ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ΠΑΡΑΛΗΦΘΗΚΕ ΑΠΟ: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ΟΝΟΜΑΤΕΠΩΝΥΜΟ: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ΗΜΕΡΟΜΗΝΙΑ/ΩΡΑ:</w:t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ΔΙΑΚΡΙΤΙΚΗ ΠΟΙΝΗ ΠΟΥ ΕΦΑΡΜΟΖΕΤΑΙ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ΕΓΚΡΙΘΗΚΕ ΑΠΟ: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ΟΝΟΜΑΤΕΠΩΝΥΜΟ: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ΗΜΕΡΟΜΗΝΙΑ/ΩΡΑ: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40" w:top="1440" w:left="1440" w:right="144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Ελληνική Ιστιοπλοϊκη Ομοσπονδία / Hellenic Sailing Federation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238250" cy="12382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01EE"/>
    <w:pPr>
      <w:spacing w:after="0" w:line="240" w:lineRule="auto"/>
    </w:pPr>
    <w:rPr>
      <w:rFonts w:ascii="Calibri" w:cs="Times New Roman" w:hAnsi="Calibri" w:eastAsiaTheme="minorEastAsia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A101EE"/>
    <w:pPr>
      <w:keepNext w:val="1"/>
      <w:outlineLvl w:val="0"/>
    </w:pPr>
    <w:rPr>
      <w:rFonts w:ascii="Arial" w:cs="Arial" w:eastAsia="Times New Roman" w:hAnsi="Arial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101EE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101EE"/>
    <w:rPr>
      <w:rFonts w:ascii="Arial" w:cs="Arial" w:eastAsia="Times New Roman" w:hAnsi="Arial"/>
      <w:sz w:val="32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101EE"/>
    <w:rPr>
      <w:rFonts w:asciiTheme="majorHAnsi" w:cstheme="majorBidi" w:eastAsiaTheme="majorEastAsia" w:hAnsiTheme="majorHAnsi"/>
      <w:color w:val="243f60" w:themeColor="accent1" w:themeShade="00007F"/>
      <w:sz w:val="20"/>
      <w:szCs w:val="24"/>
      <w:lang w:val="en-GB"/>
    </w:rPr>
  </w:style>
  <w:style w:type="paragraph" w:styleId="Header">
    <w:name w:val="header"/>
    <w:basedOn w:val="Normal"/>
    <w:link w:val="HeaderChar"/>
    <w:unhideWhenUsed w:val="1"/>
    <w:rsid w:val="00A101E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A101EE"/>
    <w:rPr>
      <w:rFonts w:ascii="Calibri" w:cs="Times New Roman" w:hAnsi="Calibri" w:eastAsiaTheme="minorEastAsia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A101E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01EE"/>
    <w:rPr>
      <w:rFonts w:ascii="Calibri" w:cs="Times New Roman" w:hAnsi="Calibri" w:eastAsiaTheme="minorEastAsi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1E1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1E1A"/>
    <w:rPr>
      <w:rFonts w:ascii="Tahoma" w:cs="Tahoma" w:hAnsi="Tahoma" w:eastAsiaTheme="minorEastAsia"/>
      <w:sz w:val="16"/>
      <w:szCs w:val="16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gw6HDK6sMO1kBhCf3ojxBHnBA==">AMUW2mVC43IkT38/4wdrxefE5DYqaFrstT+U0M2Amvg38LHm9wdsGlR68wSAXMZ2kNlnt6aqD2YV1Ad1qHD5epgF+TnTBh1xwgABCyLHxALK7vXdcDc0qe6DBUXCllJ5OPNJnNiygFgXxxHa5tx23Yz7GxvHPoqeQTduRSqzBjG02EX7Pp3zNTz8KQxGpzZeguKVb/SUxS/GdipucjbMj9WeV0YccPNLg03eDujAPsD/oteugtt2MXzoio1BRvf5ODbeq7Ee97PFJc4b+yUe7ArbZ253itmEd20uGnVDbkAxygce+7YH9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2020-03-15T14:07:00Z</dcterms:created>
  <dc:creator>Stavros Kouris</dc:creator>
</cp:coreProperties>
</file>